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77B" w:rsidRPr="00F03289" w:rsidRDefault="0041477B" w:rsidP="0041477B">
      <w:pPr>
        <w:widowControl w:val="0"/>
        <w:tabs>
          <w:tab w:val="left" w:pos="5670"/>
        </w:tabs>
        <w:spacing w:after="0" w:line="240" w:lineRule="auto"/>
        <w:ind w:left="5387" w:hanging="5103"/>
        <w:rPr>
          <w:rFonts w:ascii="Times New Roman" w:eastAsia="Courier New" w:hAnsi="Times New Roman" w:cs="Courier New"/>
          <w:b/>
          <w:bCs/>
          <w:color w:val="000000" w:themeColor="text1"/>
          <w:sz w:val="28"/>
          <w:szCs w:val="28"/>
          <w:lang w:eastAsia="uk-UA"/>
        </w:rPr>
      </w:pPr>
      <w:bookmarkStart w:id="0" w:name="_GoBack"/>
      <w:bookmarkEnd w:id="0"/>
      <w:r w:rsidRPr="00F03289">
        <w:rPr>
          <w:rFonts w:ascii="Times New Roman" w:eastAsia="Courier New" w:hAnsi="Times New Roman" w:cs="Courier New"/>
          <w:b/>
          <w:bCs/>
          <w:color w:val="000000" w:themeColor="text1"/>
          <w:sz w:val="28"/>
          <w:szCs w:val="28"/>
          <w:lang w:eastAsia="uk-UA"/>
        </w:rPr>
        <w:t xml:space="preserve">                                         </w:t>
      </w:r>
      <w:r w:rsidR="00F03289" w:rsidRPr="00F03289">
        <w:rPr>
          <w:rFonts w:ascii="Times New Roman" w:eastAsia="Courier New" w:hAnsi="Times New Roman" w:cs="Courier New"/>
          <w:b/>
          <w:bCs/>
          <w:color w:val="000000" w:themeColor="text1"/>
          <w:sz w:val="28"/>
          <w:szCs w:val="28"/>
          <w:lang w:eastAsia="uk-UA"/>
        </w:rPr>
        <w:t xml:space="preserve">                              </w:t>
      </w:r>
      <w:r w:rsidR="00F03289">
        <w:rPr>
          <w:rFonts w:ascii="Times New Roman" w:eastAsia="Courier New" w:hAnsi="Times New Roman" w:cs="Courier New"/>
          <w:b/>
          <w:bCs/>
          <w:color w:val="000000" w:themeColor="text1"/>
          <w:sz w:val="28"/>
          <w:szCs w:val="28"/>
          <w:lang w:eastAsia="uk-UA"/>
        </w:rPr>
        <w:tab/>
        <w:t xml:space="preserve">  </w:t>
      </w:r>
      <w:r w:rsidRPr="00F03289">
        <w:rPr>
          <w:rFonts w:ascii="Times New Roman" w:eastAsia="Courier New" w:hAnsi="Times New Roman" w:cs="Courier New"/>
          <w:b/>
          <w:bCs/>
          <w:color w:val="000000" w:themeColor="text1"/>
          <w:sz w:val="28"/>
          <w:szCs w:val="28"/>
          <w:lang w:eastAsia="uk-UA"/>
        </w:rPr>
        <w:t>ЗАТВЕРДЖУЮ</w:t>
      </w:r>
    </w:p>
    <w:p w:rsidR="0041477B" w:rsidRPr="00F03289" w:rsidRDefault="0041477B" w:rsidP="0041477B">
      <w:pPr>
        <w:widowControl w:val="0"/>
        <w:tabs>
          <w:tab w:val="left" w:pos="5529"/>
        </w:tabs>
        <w:spacing w:after="0" w:line="240" w:lineRule="auto"/>
        <w:ind w:left="5529" w:hanging="6237"/>
        <w:rPr>
          <w:rFonts w:ascii="Times New Roman" w:eastAsia="Courier New" w:hAnsi="Times New Roman" w:cs="Courier New"/>
          <w:color w:val="000000" w:themeColor="text1"/>
          <w:sz w:val="28"/>
          <w:szCs w:val="28"/>
          <w:lang w:val="ru-RU" w:eastAsia="uk-UA"/>
        </w:rPr>
      </w:pPr>
      <w:r w:rsidRPr="00F03289"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  <w:t xml:space="preserve">                                                           </w:t>
      </w:r>
      <w:r w:rsidR="00F03289"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  <w:t xml:space="preserve">                          </w:t>
      </w:r>
      <w:r w:rsidR="00F03289"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  <w:tab/>
        <w:t>Директор департаменту  освіти і науки Рівненської обласної державної адміністрації</w:t>
      </w:r>
    </w:p>
    <w:p w:rsidR="0041477B" w:rsidRPr="00F03289" w:rsidRDefault="0041477B" w:rsidP="0041477B">
      <w:pPr>
        <w:widowControl w:val="0"/>
        <w:tabs>
          <w:tab w:val="left" w:pos="6340"/>
        </w:tabs>
        <w:spacing w:after="0" w:line="240" w:lineRule="auto"/>
        <w:ind w:left="6237" w:hanging="6237"/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</w:pPr>
      <w:r w:rsidRPr="00F03289"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  <w:t xml:space="preserve">                                                                          </w:t>
      </w:r>
      <w:r w:rsidR="00355F97" w:rsidRPr="00F03289"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  <w:t xml:space="preserve"> </w:t>
      </w:r>
      <w:r w:rsidR="004F7131" w:rsidRPr="00F03289"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  <w:t xml:space="preserve"> </w:t>
      </w:r>
      <w:r w:rsidR="00F03289"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  <w:t xml:space="preserve">   </w:t>
      </w:r>
      <w:r w:rsidR="004F7131" w:rsidRPr="00F03289"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  <w:t>_______Петро КОРЖЕВСЬКИЙ</w:t>
      </w:r>
    </w:p>
    <w:p w:rsidR="0041477B" w:rsidRPr="00F03289" w:rsidRDefault="0041477B" w:rsidP="0041477B">
      <w:pPr>
        <w:widowControl w:val="0"/>
        <w:tabs>
          <w:tab w:val="left" w:pos="6340"/>
        </w:tabs>
        <w:spacing w:after="0" w:line="240" w:lineRule="auto"/>
        <w:ind w:left="6237" w:hanging="6237"/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</w:pPr>
      <w:r w:rsidRPr="00F03289"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  <w:t xml:space="preserve">                                                      </w:t>
      </w:r>
      <w:r w:rsidR="00355F97" w:rsidRPr="00F03289"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  <w:t xml:space="preserve">                    </w:t>
      </w:r>
      <w:r w:rsidR="00F03289"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  <w:t xml:space="preserve">    </w:t>
      </w:r>
      <w:r w:rsidR="00355F97" w:rsidRPr="00F03289"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  <w:t>«_____»</w:t>
      </w:r>
      <w:r w:rsidR="00F03289"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  <w:t>______________</w:t>
      </w:r>
      <w:r w:rsidRPr="00F03289"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  <w:t>2021р</w:t>
      </w:r>
      <w:r w:rsidR="007A156A" w:rsidRPr="00F03289"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  <w:t>оку</w:t>
      </w:r>
    </w:p>
    <w:p w:rsidR="0041477B" w:rsidRPr="00F03289" w:rsidRDefault="0041477B" w:rsidP="0041477B">
      <w:pPr>
        <w:widowControl w:val="0"/>
        <w:tabs>
          <w:tab w:val="left" w:pos="6340"/>
        </w:tabs>
        <w:spacing w:after="0" w:line="240" w:lineRule="auto"/>
        <w:ind w:left="6237" w:hanging="6237"/>
        <w:rPr>
          <w:rFonts w:ascii="Times New Roman" w:eastAsia="Courier New" w:hAnsi="Times New Roman" w:cs="Courier New"/>
          <w:color w:val="000000" w:themeColor="text1"/>
          <w:sz w:val="28"/>
          <w:szCs w:val="28"/>
          <w:lang w:eastAsia="uk-UA"/>
        </w:rPr>
      </w:pPr>
    </w:p>
    <w:p w:rsidR="00F03289" w:rsidRDefault="00F03289" w:rsidP="0002508C">
      <w:pPr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41477B" w:rsidRPr="00AA0F37" w:rsidRDefault="0002508C" w:rsidP="0002508C">
      <w:pPr>
        <w:spacing w:before="300" w:after="450" w:line="240" w:lineRule="auto"/>
        <w:ind w:left="450" w:right="45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A0F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ПОЛОЖЕННЯ</w:t>
      </w:r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Pr="00AA0F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 кваліфікаційний центр</w:t>
      </w:r>
      <w:r w:rsidR="00F032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41477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ДНЗ «Рівненське вище професійне училище ресторанного сервісу і торгівлі»</w:t>
      </w:r>
    </w:p>
    <w:p w:rsidR="0002508C" w:rsidRPr="00F03289" w:rsidRDefault="0002508C" w:rsidP="0002508C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" w:name="n16"/>
      <w:bookmarkEnd w:id="1"/>
      <w:r w:rsidRPr="00AA0F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I. Загальні положення</w:t>
      </w:r>
      <w:r w:rsidR="00F032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 </w:t>
      </w:r>
      <w:r w:rsidR="00F03289" w:rsidRPr="00F0328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softHyphen/>
      </w:r>
    </w:p>
    <w:p w:rsidR="0002508C" w:rsidRPr="00AA0F37" w:rsidRDefault="0002508C" w:rsidP="007A156A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" w:name="n17"/>
      <w:bookmarkEnd w:id="2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1</w:t>
      </w:r>
      <w:r w:rsidR="00F032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Кваліфікаційний центр (далі – </w:t>
      </w:r>
      <w:r w:rsidR="007A156A">
        <w:rPr>
          <w:rFonts w:ascii="Times New Roman" w:eastAsia="Times New Roman" w:hAnsi="Times New Roman" w:cs="Times New Roman"/>
          <w:sz w:val="28"/>
          <w:szCs w:val="28"/>
          <w:lang w:eastAsia="uk-UA"/>
        </w:rPr>
        <w:t>Центр</w:t>
      </w:r>
      <w:r w:rsidR="00F032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– </w:t>
      </w:r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суб’єкт, уповноважений Національним агентством кваліфікацій здійснювати оцінювання і визнання результатів навчання, здобутих особами шляхом формальної, неформальної або </w:t>
      </w:r>
      <w:proofErr w:type="spellStart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інформальної</w:t>
      </w:r>
      <w:proofErr w:type="spellEnd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освіти, присвоєння та/або підтве</w:t>
      </w:r>
      <w:r w:rsid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рдження </w:t>
      </w:r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професійних кваліфікацій</w:t>
      </w:r>
      <w:r w:rsidR="00AD4094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визнання відповідних професійних кваліфікацій, здобутих у інших країнах, на підставі сертифікату про акредитування такого кваліфікаційного центру, і внесений до Реєстру кваліфікаційних центрів у складі Реєстру кваліфікацій.</w:t>
      </w:r>
    </w:p>
    <w:p w:rsidR="0002508C" w:rsidRPr="00093EE5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3" w:name="n18"/>
      <w:bookmarkEnd w:id="3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2. Центр утворюється та ліквідується у встановленому законом порядку. Центр може здійснювати свою діяльність</w:t>
      </w:r>
      <w:r w:rsidR="00093EE5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093E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</w:t>
      </w:r>
      <w:r w:rsidR="007A156A" w:rsidRPr="00093E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відокремлений підрозділ </w:t>
      </w:r>
      <w:r w:rsidR="00093EE5" w:rsidRPr="00093EE5">
        <w:rPr>
          <w:rFonts w:ascii="Times New Roman" w:eastAsia="Times New Roman" w:hAnsi="Times New Roman" w:cs="Times New Roman"/>
          <w:sz w:val="28"/>
          <w:szCs w:val="28"/>
          <w:lang w:eastAsia="uk-UA"/>
        </w:rPr>
        <w:t>юридичної особи</w:t>
      </w:r>
      <w:r w:rsidR="002C1754" w:rsidRPr="00093EE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02508C" w:rsidRPr="00AA0F37" w:rsidRDefault="0041477B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4" w:name="n19"/>
      <w:bookmarkStart w:id="5" w:name="n20"/>
      <w:bookmarkEnd w:id="4"/>
      <w:bookmarkEnd w:id="5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02508C"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. У своїй діяльності Центр керується </w:t>
      </w:r>
      <w:hyperlink r:id="rId4" w:tgtFrame="_blank" w:history="1">
        <w:r w:rsidR="0002508C" w:rsidRPr="00AA0F37">
          <w:rPr>
            <w:rFonts w:ascii="Times New Roman" w:eastAsia="Times New Roman" w:hAnsi="Times New Roman" w:cs="Times New Roman"/>
            <w:color w:val="000099"/>
            <w:sz w:val="28"/>
            <w:szCs w:val="28"/>
            <w:u w:val="single"/>
            <w:lang w:eastAsia="uk-UA"/>
          </w:rPr>
          <w:t>Конституцією України</w:t>
        </w:r>
      </w:hyperlink>
      <w:r w:rsidR="0002508C"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, законами України, актами Президента України, Кабінету Міністрів України, нормативно-правовими актами центральних органів виконавчої влади, іншими актами у сфері кваліфікацій, прийнятими відповідно до Конституції та законів України, методичними рекомендаціями Національного агентства к</w:t>
      </w:r>
      <w:r w:rsidR="002C175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валіфікацій, а також цим </w:t>
      </w:r>
      <w:r w:rsidR="0002508C"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положенням.</w:t>
      </w:r>
    </w:p>
    <w:p w:rsidR="0002508C" w:rsidRPr="00AA0F37" w:rsidRDefault="0002508C" w:rsidP="0002508C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6" w:name="n21"/>
      <w:bookmarkEnd w:id="6"/>
      <w:r w:rsidRPr="00AA0F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II. Основні завдання Центру</w:t>
      </w:r>
    </w:p>
    <w:p w:rsidR="0002508C" w:rsidRPr="00AA0F37" w:rsidRDefault="00D2470B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7" w:name="n22"/>
      <w:bookmarkEnd w:id="7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="0002508C"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. Основними завданнями Центру є:</w:t>
      </w:r>
    </w:p>
    <w:p w:rsidR="0002508C" w:rsidRPr="00AA0F37" w:rsidRDefault="0002508C" w:rsidP="00D2470B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8" w:name="n23"/>
      <w:bookmarkEnd w:id="8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1) оцінювання та визнання результатів навчання, присвоєння та/або підтвердження професійних кваліфікацій за процедурами, які дають змогу оцінити результати навчання, здобуті шляхом формальної, неформальної та </w:t>
      </w:r>
      <w:proofErr w:type="spellStart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інформальної</w:t>
      </w:r>
      <w:proofErr w:type="spellEnd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освіти, з </w:t>
      </w:r>
      <w:proofErr w:type="spellStart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видачею</w:t>
      </w:r>
      <w:proofErr w:type="spellEnd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особі документів про присвоєння та/або підтвердження відповідних професійних кваліфікацій</w:t>
      </w:r>
      <w:r w:rsidR="00093E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професі</w:t>
      </w:r>
      <w:r w:rsidR="00D2470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ями «Кухар 3 розряду», «Кухар 4 </w:t>
      </w:r>
      <w:r w:rsidR="00093EE5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розряду», «Кухар 5 розряду», «Кондитер 3 розряду», «Кондитер 4 розряду», «Кондитер 5 розряду».</w:t>
      </w:r>
    </w:p>
    <w:p w:rsidR="00D2470B" w:rsidRDefault="0002508C" w:rsidP="00B03ECA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9" w:name="n24"/>
      <w:bookmarkEnd w:id="9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2) визнання професійних кваліфікацій</w:t>
      </w:r>
      <w:r w:rsidR="009962E3" w:rsidRPr="009962E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9962E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</w:t>
      </w:r>
      <w:r w:rsidR="00093EE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професіями «Кухар 3 розряду», «Кухар 4 розряду», «Кухар 5 розряду», «Кондитер 3 розряду», «Кондитер </w:t>
      </w:r>
    </w:p>
    <w:p w:rsidR="0002508C" w:rsidRPr="00AA0F37" w:rsidRDefault="00093EE5" w:rsidP="00B03E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4 розряду», «Кондитер 5 розряду», </w:t>
      </w:r>
      <w:r w:rsidR="0002508C"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здобутих у інших країнах, з </w:t>
      </w:r>
      <w:proofErr w:type="spellStart"/>
      <w:r w:rsidR="0002508C"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видачею</w:t>
      </w:r>
      <w:proofErr w:type="spellEnd"/>
      <w:r w:rsidR="0002508C"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особі відповідних документів.</w:t>
      </w:r>
    </w:p>
    <w:p w:rsidR="0002508C" w:rsidRPr="00AA0F37" w:rsidRDefault="0002508C" w:rsidP="0002508C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0" w:name="n25"/>
      <w:bookmarkEnd w:id="10"/>
      <w:r w:rsidRPr="00AA0F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III. Функції Центру</w:t>
      </w:r>
    </w:p>
    <w:p w:rsidR="0002508C" w:rsidRPr="00AA0F37" w:rsidRDefault="00D2470B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1" w:name="n26"/>
      <w:bookmarkEnd w:id="11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="0002508C"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. Центр виконує такі функції: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2" w:name="n27"/>
      <w:bookmarkEnd w:id="12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1) розробляє та впроваджує процедури оцінювання та визнання результатів навчання, присвоєння та/або підтвердження професійних кваліфікацій (далі </w:t>
      </w:r>
      <w:r w:rsidR="00F03289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процедури</w:t>
      </w:r>
      <w:r w:rsidR="00F0328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оцінювання), які дають змогу оцінити результати навчання, здобуті шляхом формальної, неформальної та </w:t>
      </w:r>
      <w:proofErr w:type="spellStart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інформальної</w:t>
      </w:r>
      <w:proofErr w:type="spellEnd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освіти, запобігти </w:t>
      </w:r>
      <w:proofErr w:type="spellStart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недоброчесності</w:t>
      </w:r>
      <w:proofErr w:type="spellEnd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, необґрунтованим або помилковим рішенням під час оцінювання, забезпечують неупередженість щодо здобувачів, відповідають політиці рівних можливостей і не містять привілеїв чи обмежень за ознаками раси, кольору шкіри, політичних, релігійних та інших переконань, статі, етнічного або соціального походження, майнового стану, місця проживання, іншими ознаками;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3" w:name="n28"/>
      <w:bookmarkEnd w:id="13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2) забезпечує оприлюднення інформації про умови та процедури оцінювання, про професійні стандарти та вимоги до оцінювання результатів навчання, порядок визнання професійних кваліфікацій, здобутих у інших країнах;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4" w:name="n29"/>
      <w:bookmarkEnd w:id="14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3) розробляє контрольно-оцінювальні матеріали, необхідні для проведення процедур оцінювання;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5" w:name="n30"/>
      <w:bookmarkEnd w:id="15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4) забезпечує необхідні умови для організації і проведення процедур оцінювання, зокрема, наявність необхідних матеріально-технічних ресурсів для проведення оцінювання відповідно до вимог професійних стандартів та вимог законодавства з охорони праці;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6" w:name="n31"/>
      <w:bookmarkEnd w:id="16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5) забезпечує належну кількість і кваліфікацію оцінювачів;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7" w:name="n32"/>
      <w:bookmarkEnd w:id="17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6) забезпечує захист інформації про контрольно-оцінювальні матеріали, персональні дані здобувачів професійних кваліфікацій та оцінювачів від несанкціонованого доступу;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8" w:name="n33"/>
      <w:bookmarkEnd w:id="18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7) проводить процедури оцінювання здобувачів професійних кваліфікацій;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19" w:name="n34"/>
      <w:bookmarkEnd w:id="19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8) за підсумками процедури оцінювання видає документ, що підтверджує факт присвоєння/підтвердження відповідної професійної кваліфікації та дозволяє виконувати певний вид роботи або здійснювати професійну діяльність;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0" w:name="n35"/>
      <w:bookmarkEnd w:id="20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9) забезпечує право на оскарження підсумків результатів процедур оцінювання;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1" w:name="n36"/>
      <w:bookmarkEnd w:id="21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10) здійснює визнання професійних кваліфікацій, здобутих у інших країнах, та видає документи, що підтверджують факт визнання таких кваліфікацій;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2" w:name="n37"/>
      <w:bookmarkEnd w:id="22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11) подає Національному агентству кваліфікацій відомості про присвоєні/підтверджені професійні кваліфікації для їх внесення до Реєстру кваліфікацій;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3" w:name="n38"/>
      <w:bookmarkEnd w:id="23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12) надає інформацію та консультації з питань процедур оцінювання, порядку визнання професійних кваліфікацій, здобутих у інших країнах;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4" w:name="n39"/>
      <w:bookmarkEnd w:id="24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13) виконує інші функції з метою реалізації покладених на Центр завдань.</w:t>
      </w:r>
    </w:p>
    <w:p w:rsidR="0002508C" w:rsidRPr="00AA0F37" w:rsidRDefault="0002508C" w:rsidP="0002508C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5" w:name="n40"/>
      <w:bookmarkEnd w:id="25"/>
      <w:r w:rsidRPr="00AA0F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IV. Права та обов’язки Центру</w:t>
      </w:r>
    </w:p>
    <w:p w:rsidR="0002508C" w:rsidRPr="00AA0F37" w:rsidRDefault="00D2470B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6" w:name="n41"/>
      <w:bookmarkEnd w:id="26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02508C"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. Центр має право: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7" w:name="n42"/>
      <w:bookmarkEnd w:id="27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1) звертатися в установленому порядку до Національного агентства кваліфікацій із заявою про проведення акредитації;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8" w:name="n43"/>
      <w:bookmarkEnd w:id="28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2) надавати відповідні послуги згідно з законодавством.</w:t>
      </w:r>
    </w:p>
    <w:p w:rsidR="0002508C" w:rsidRPr="00AA0F37" w:rsidRDefault="00D2470B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29" w:name="n44"/>
      <w:bookmarkEnd w:id="29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02508C"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. Центр зобов’язаний:</w:t>
      </w:r>
    </w:p>
    <w:p w:rsidR="0002508C" w:rsidRPr="00AA0F37" w:rsidRDefault="009962E3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30" w:name="n45"/>
      <w:bookmarkEnd w:id="30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1) мати окрему вкладку на </w:t>
      </w:r>
      <w:r w:rsidR="0002508C"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веб</w:t>
      </w:r>
      <w:r w:rsidR="00F03289">
        <w:rPr>
          <w:rFonts w:ascii="Times New Roman" w:eastAsia="Times New Roman" w:hAnsi="Times New Roman" w:cs="Times New Roman"/>
          <w:sz w:val="28"/>
          <w:szCs w:val="28"/>
          <w:lang w:eastAsia="uk-UA"/>
        </w:rPr>
        <w:t>-</w:t>
      </w:r>
      <w:r w:rsidR="0002508C"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сайт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 ДНЗ «Рівненське вище професійне училище ресторанного сервісу і торгівлі»</w:t>
      </w:r>
      <w:r w:rsidR="0002508C"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, на якому оприлюднюються процедури оцінювання, інформація про вимоги до оцінювання результатів навчання, порядок визнання професійних кваліфікацій, здобутих у інших країнах, тощо;</w:t>
      </w:r>
    </w:p>
    <w:p w:rsidR="0002508C" w:rsidRPr="00AA0F37" w:rsidRDefault="0002508C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31" w:name="n46"/>
      <w:bookmarkEnd w:id="31"/>
      <w:r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2) забезпечувати дотримання критеріїв акредитації та вимог до діяльності кваліфікаційних центрів, визначених законодавством.</w:t>
      </w:r>
    </w:p>
    <w:p w:rsidR="0002508C" w:rsidRPr="00AA0F37" w:rsidRDefault="0002508C" w:rsidP="0002508C">
      <w:pPr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32" w:name="n47"/>
      <w:bookmarkEnd w:id="32"/>
      <w:r w:rsidRPr="00AA0F37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V. Інші питання діяльності Центру</w:t>
      </w:r>
    </w:p>
    <w:p w:rsidR="0002508C" w:rsidRDefault="00D2470B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33" w:name="n48"/>
      <w:bookmarkEnd w:id="33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="0002508C" w:rsidRPr="00AA0F37">
        <w:rPr>
          <w:rFonts w:ascii="Times New Roman" w:eastAsia="Times New Roman" w:hAnsi="Times New Roman" w:cs="Times New Roman"/>
          <w:sz w:val="28"/>
          <w:szCs w:val="28"/>
          <w:lang w:eastAsia="uk-UA"/>
        </w:rPr>
        <w:t>. Центр надає послуги на підставі письмових заяв здобувачів (заявників), зокрема, іноземців та осіб без громадянства, які на законних підставах проживають та/або перебувають на території України, біженців та осіб, які потребують додаткового або тимчасового захисту.</w:t>
      </w:r>
    </w:p>
    <w:p w:rsidR="00BA3DEF" w:rsidRDefault="00D2470B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="00BA3DEF">
        <w:rPr>
          <w:rFonts w:ascii="Times New Roman" w:eastAsia="Times New Roman" w:hAnsi="Times New Roman" w:cs="Times New Roman"/>
          <w:sz w:val="28"/>
          <w:szCs w:val="28"/>
          <w:lang w:eastAsia="uk-UA"/>
        </w:rPr>
        <w:t>. Організацію діяльності кваліфікаційного центру ДНЗ «Рівненське вище професійне училище ресторанного сервісу і торгівлі», відповідно до основних завдань, покладених на нього, та функцій, здійснює фахівець закладу освіти, призначений наказом директора.</w:t>
      </w:r>
    </w:p>
    <w:p w:rsidR="009962E3" w:rsidRDefault="009962E3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962E3" w:rsidRDefault="009962E3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962E3" w:rsidRDefault="009962E3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962E3" w:rsidRPr="00F03289" w:rsidRDefault="009962E3" w:rsidP="00F03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32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Директор</w:t>
      </w:r>
    </w:p>
    <w:p w:rsidR="009962E3" w:rsidRPr="00F03289" w:rsidRDefault="009962E3" w:rsidP="00F03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32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ДНЗ «Рівненське</w:t>
      </w:r>
    </w:p>
    <w:p w:rsidR="009962E3" w:rsidRPr="00F03289" w:rsidRDefault="009962E3" w:rsidP="00F03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32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вище професійне училище </w:t>
      </w:r>
    </w:p>
    <w:p w:rsidR="009962E3" w:rsidRPr="00F03289" w:rsidRDefault="009962E3" w:rsidP="00F032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F032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ресторанного сервісу і торгівлі»                           </w:t>
      </w:r>
      <w:r w:rsidR="000C2D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0C2D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="000C2D2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ab/>
      </w:r>
      <w:r w:rsidRPr="00F032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Віктор РУДИК</w:t>
      </w:r>
    </w:p>
    <w:p w:rsidR="009962E3" w:rsidRPr="00F03289" w:rsidRDefault="009962E3" w:rsidP="0002508C">
      <w:pPr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E83825" w:rsidRPr="00AA0F37" w:rsidRDefault="00E83825">
      <w:pPr>
        <w:rPr>
          <w:rFonts w:ascii="Times New Roman" w:hAnsi="Times New Roman" w:cs="Times New Roman"/>
          <w:sz w:val="28"/>
          <w:szCs w:val="28"/>
        </w:rPr>
      </w:pPr>
    </w:p>
    <w:sectPr w:rsidR="00E83825" w:rsidRPr="00AA0F37" w:rsidSect="00B03E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21D"/>
    <w:rsid w:val="0002508C"/>
    <w:rsid w:val="00093EE5"/>
    <w:rsid w:val="000C2D26"/>
    <w:rsid w:val="002C1754"/>
    <w:rsid w:val="00355F97"/>
    <w:rsid w:val="0041477B"/>
    <w:rsid w:val="004F7131"/>
    <w:rsid w:val="007A156A"/>
    <w:rsid w:val="007B721D"/>
    <w:rsid w:val="009962E3"/>
    <w:rsid w:val="00A64E1D"/>
    <w:rsid w:val="00AA0F37"/>
    <w:rsid w:val="00AD4094"/>
    <w:rsid w:val="00B03ECA"/>
    <w:rsid w:val="00BA3DEF"/>
    <w:rsid w:val="00D2470B"/>
    <w:rsid w:val="00E83825"/>
    <w:rsid w:val="00F0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0F52A-7A8A-453C-97FA-94416EB6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3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9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801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254%D0%BA/96-%D0%B2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3962</Words>
  <Characters>2259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2</cp:revision>
  <cp:lastPrinted>2021-12-15T13:02:00Z</cp:lastPrinted>
  <dcterms:created xsi:type="dcterms:W3CDTF">2021-12-16T13:54:00Z</dcterms:created>
  <dcterms:modified xsi:type="dcterms:W3CDTF">2021-12-16T13:54:00Z</dcterms:modified>
</cp:coreProperties>
</file>